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55B2F" w14:textId="77777777" w:rsidR="005B5A24" w:rsidRPr="008576AA" w:rsidRDefault="005B5A24" w:rsidP="00223F3A">
      <w:pPr>
        <w:pStyle w:val="SOPLevel1"/>
        <w:spacing w:before="120" w:after="120"/>
      </w:pPr>
      <w:r w:rsidRPr="008576AA">
        <w:t>PURPOSE</w:t>
      </w:r>
    </w:p>
    <w:p w14:paraId="6BF55B30" w14:textId="77777777" w:rsidR="005B5A24" w:rsidRDefault="00620C58" w:rsidP="00BA6AAD">
      <w:pPr>
        <w:pStyle w:val="SOPLevel2"/>
      </w:pPr>
      <w:r>
        <w:t xml:space="preserve">This procedure establishes the process to certify approval for investigator submission of </w:t>
      </w:r>
      <w:r w:rsidR="00BB11DD">
        <w:t xml:space="preserve">large-scale human genomic </w:t>
      </w:r>
      <w:r>
        <w:t xml:space="preserve">data to </w:t>
      </w:r>
      <w:r w:rsidR="00BB11DD">
        <w:t>an</w:t>
      </w:r>
      <w:r>
        <w:t xml:space="preserve"> NIH</w:t>
      </w:r>
      <w:r w:rsidR="00BB11DD">
        <w:t>-designated</w:t>
      </w:r>
      <w:r>
        <w:t xml:space="preserve"> data repository.</w:t>
      </w:r>
    </w:p>
    <w:p w14:paraId="6BF55B31" w14:textId="520B82BD" w:rsidR="00620C58" w:rsidRDefault="00620C58" w:rsidP="00BA6AAD">
      <w:pPr>
        <w:pStyle w:val="SOPLevel2"/>
      </w:pPr>
      <w:r>
        <w:t xml:space="preserve">The process begins when an investigator contacts </w:t>
      </w:r>
      <w:r w:rsidR="00BA0D8B">
        <w:t>IRB staff</w:t>
      </w:r>
      <w:r>
        <w:t xml:space="preserve"> for certification</w:t>
      </w:r>
      <w:r w:rsidR="00204907">
        <w:t xml:space="preserve"> of the genomic data sharing plan</w:t>
      </w:r>
      <w:r>
        <w:t>.</w:t>
      </w:r>
    </w:p>
    <w:p w14:paraId="6BF55B32" w14:textId="06838CD6" w:rsidR="00620C58" w:rsidRPr="00E868D3" w:rsidRDefault="00620C58" w:rsidP="00BA6AAD">
      <w:pPr>
        <w:pStyle w:val="SOPLevel2"/>
      </w:pPr>
      <w:r>
        <w:t xml:space="preserve">The process ends when the </w:t>
      </w:r>
      <w:r w:rsidR="009C1159">
        <w:rPr>
          <w:u w:val="double"/>
        </w:rPr>
        <w:t>Organizational</w:t>
      </w:r>
      <w:r w:rsidR="00D50DD4">
        <w:rPr>
          <w:u w:val="double"/>
        </w:rPr>
        <w:t xml:space="preserve"> </w:t>
      </w:r>
      <w:r w:rsidRPr="00223F3A">
        <w:rPr>
          <w:u w:val="double"/>
        </w:rPr>
        <w:t>Official</w:t>
      </w:r>
      <w:r w:rsidR="00D50DD4" w:rsidRPr="00223F3A">
        <w:rPr>
          <w:u w:val="double"/>
        </w:rPr>
        <w:t xml:space="preserve"> / Institutional Official</w:t>
      </w:r>
      <w:r w:rsidR="00D50DD4">
        <w:rPr>
          <w:u w:val="double"/>
        </w:rPr>
        <w:t xml:space="preserve"> (</w:t>
      </w:r>
      <w:r w:rsidR="004F2D02">
        <w:rPr>
          <w:u w:val="double"/>
        </w:rPr>
        <w:t>IO/OO</w:t>
      </w:r>
      <w:r w:rsidR="00D50DD4">
        <w:rPr>
          <w:u w:val="double"/>
        </w:rPr>
        <w:t>)</w:t>
      </w:r>
      <w:r>
        <w:t xml:space="preserve"> has certified and communicated to the investigator.</w:t>
      </w:r>
    </w:p>
    <w:p w14:paraId="6BF55B33" w14:textId="77777777" w:rsidR="005B5A24" w:rsidRPr="00E868D3" w:rsidRDefault="005B5A24" w:rsidP="00223F3A">
      <w:pPr>
        <w:pStyle w:val="SOPLevel1"/>
        <w:spacing w:before="120" w:after="120"/>
      </w:pPr>
      <w:r w:rsidRPr="00E868D3">
        <w:t>REVISIONS FROM PREVIOUS VERSION</w:t>
      </w:r>
    </w:p>
    <w:p w14:paraId="6BF55B34" w14:textId="77777777" w:rsidR="005B5A24" w:rsidRPr="00E868D3" w:rsidRDefault="00620C58" w:rsidP="00BA6AAD">
      <w:pPr>
        <w:pStyle w:val="SOPLevel2"/>
      </w:pPr>
      <w:r>
        <w:t>None.</w:t>
      </w:r>
    </w:p>
    <w:p w14:paraId="6BF55B35" w14:textId="77777777" w:rsidR="005B5A24" w:rsidRPr="00E868D3" w:rsidRDefault="005B5A24" w:rsidP="00223F3A">
      <w:pPr>
        <w:pStyle w:val="SOPLevel1"/>
        <w:spacing w:before="120" w:after="120"/>
      </w:pPr>
      <w:r w:rsidRPr="00E868D3">
        <w:t>POLICY</w:t>
      </w:r>
    </w:p>
    <w:p w14:paraId="6BF55B36" w14:textId="1690CBCC" w:rsidR="005B5A24" w:rsidRPr="00E868D3" w:rsidRDefault="004506CD" w:rsidP="00BA6AAD">
      <w:pPr>
        <w:pStyle w:val="SOPLevel2"/>
      </w:pPr>
      <w:r>
        <w:t xml:space="preserve">Investigators must request certification from </w:t>
      </w:r>
      <w:r w:rsidR="00BA0D8B">
        <w:t>IRB staff</w:t>
      </w:r>
      <w:r>
        <w:t xml:space="preserve"> prior to investigator submission of large-scale human genomic data or approval of funding.</w:t>
      </w:r>
    </w:p>
    <w:p w14:paraId="6BF55B37" w14:textId="77777777" w:rsidR="005B5A24" w:rsidRPr="00E868D3" w:rsidRDefault="005B5A24" w:rsidP="00223F3A">
      <w:pPr>
        <w:pStyle w:val="SOPLevel1"/>
        <w:spacing w:before="120" w:after="120"/>
      </w:pPr>
      <w:r w:rsidRPr="00E868D3">
        <w:t>RESPONSIBILITIES</w:t>
      </w:r>
    </w:p>
    <w:p w14:paraId="6BF55B38" w14:textId="16B4EA77" w:rsidR="00CA70D0" w:rsidRPr="00E868D3" w:rsidRDefault="00620C58" w:rsidP="001F4708">
      <w:pPr>
        <w:pStyle w:val="SOPLevel2"/>
      </w:pPr>
      <w:r>
        <w:t xml:space="preserve">The IRB Director or designee verifies for the </w:t>
      </w:r>
      <w:r w:rsidR="004F2D02">
        <w:rPr>
          <w:u w:val="double"/>
        </w:rPr>
        <w:t xml:space="preserve">IO/OO </w:t>
      </w:r>
      <w:r>
        <w:t>that all data meet criteria for submission to the data repository.</w:t>
      </w:r>
    </w:p>
    <w:p w14:paraId="6BF55B39" w14:textId="77777777" w:rsidR="005B5A24" w:rsidRPr="00E868D3" w:rsidRDefault="005B5A24" w:rsidP="00223F3A">
      <w:pPr>
        <w:pStyle w:val="SOPLevel1"/>
        <w:spacing w:before="120" w:after="120"/>
      </w:pPr>
      <w:r w:rsidRPr="00E868D3">
        <w:t>PROCEDURE</w:t>
      </w:r>
    </w:p>
    <w:p w14:paraId="6BF55B3A" w14:textId="77777777" w:rsidR="00CA70D0" w:rsidRDefault="001F4708" w:rsidP="00CA70D0">
      <w:pPr>
        <w:pStyle w:val="SOPLevel2"/>
      </w:pPr>
      <w:r>
        <w:t>Use “</w:t>
      </w:r>
      <w:r w:rsidR="00BB11DD">
        <w:t>WORKSHEET</w:t>
      </w:r>
      <w:r>
        <w:t xml:space="preserve">: </w:t>
      </w:r>
      <w:r w:rsidR="00BB11DD">
        <w:t>NIH GDS</w:t>
      </w:r>
      <w:r>
        <w:t xml:space="preserve"> </w:t>
      </w:r>
      <w:r w:rsidR="00343C91">
        <w:t xml:space="preserve">Institutional </w:t>
      </w:r>
      <w:r>
        <w:t>Certification (</w:t>
      </w:r>
      <w:r w:rsidR="00204907">
        <w:t>HRP-</w:t>
      </w:r>
      <w:r w:rsidR="00BB11DD">
        <w:t>332</w:t>
      </w:r>
      <w:r w:rsidR="00204907">
        <w:t>)</w:t>
      </w:r>
      <w:r>
        <w:t>” to e</w:t>
      </w:r>
      <w:r w:rsidR="00620C58">
        <w:t xml:space="preserve">valuate </w:t>
      </w:r>
      <w:r>
        <w:t xml:space="preserve">and document </w:t>
      </w:r>
      <w:r w:rsidR="00620C58">
        <w:t xml:space="preserve">whether the </w:t>
      </w:r>
      <w:r w:rsidR="00343C91">
        <w:t xml:space="preserve">investigator’s </w:t>
      </w:r>
      <w:r w:rsidR="00793DF5">
        <w:t xml:space="preserve">genomic data sharing </w:t>
      </w:r>
      <w:r w:rsidR="00343C91">
        <w:t xml:space="preserve">plan meets the criteria for submission to </w:t>
      </w:r>
      <w:r w:rsidR="00793DF5">
        <w:t>an</w:t>
      </w:r>
      <w:r w:rsidR="00BB11DD">
        <w:t xml:space="preserve"> NIH-designated</w:t>
      </w:r>
      <w:r w:rsidR="00343C91">
        <w:t xml:space="preserve"> data repository.</w:t>
      </w:r>
    </w:p>
    <w:p w14:paraId="6BF55B3B" w14:textId="2230DAE9" w:rsidR="00EF2DE0" w:rsidRDefault="00EF2DE0" w:rsidP="00EF2DE0">
      <w:pPr>
        <w:pStyle w:val="SOPLevel2"/>
      </w:pPr>
      <w:r>
        <w:t>Populate</w:t>
      </w:r>
      <w:r w:rsidR="001F4708">
        <w:t xml:space="preserve"> </w:t>
      </w:r>
      <w:r w:rsidR="00472C7D">
        <w:t>“</w:t>
      </w:r>
      <w:r w:rsidR="00B93970">
        <w:t xml:space="preserve">LETTER: </w:t>
      </w:r>
      <w:r w:rsidR="00BB11DD">
        <w:t>NIH GDS</w:t>
      </w:r>
      <w:r w:rsidR="00B93970">
        <w:t xml:space="preserve"> </w:t>
      </w:r>
      <w:r w:rsidR="00343C91">
        <w:t>Institutional Certification</w:t>
      </w:r>
      <w:r w:rsidR="00B93970">
        <w:t xml:space="preserve"> (</w:t>
      </w:r>
      <w:r w:rsidR="009C1159">
        <w:t>HRP-528</w:t>
      </w:r>
      <w:r w:rsidR="00204907">
        <w:t>)</w:t>
      </w:r>
      <w:r w:rsidR="00B93970">
        <w:t>”</w:t>
      </w:r>
      <w:r>
        <w:t xml:space="preserve"> with submission-specific information. Pass the letter to </w:t>
      </w:r>
      <w:r w:rsidR="00204907">
        <w:t xml:space="preserve">the </w:t>
      </w:r>
      <w:r w:rsidR="004F2D02">
        <w:rPr>
          <w:u w:val="double"/>
        </w:rPr>
        <w:t xml:space="preserve">IO/OO </w:t>
      </w:r>
      <w:r w:rsidR="00204907">
        <w:t>for review and certification</w:t>
      </w:r>
      <w:r>
        <w:t>.</w:t>
      </w:r>
    </w:p>
    <w:p w14:paraId="6BF55B3C" w14:textId="77777777" w:rsidR="00EF2DE0" w:rsidRDefault="00EF2DE0" w:rsidP="00EF2DE0">
      <w:pPr>
        <w:pStyle w:val="SOPLevel2"/>
      </w:pPr>
      <w:r>
        <w:t xml:space="preserve">Save a copy of the signed letter and Checklist in IRB </w:t>
      </w:r>
      <w:r w:rsidR="00793DF5">
        <w:t xml:space="preserve">Office </w:t>
      </w:r>
      <w:r>
        <w:t>records.</w:t>
      </w:r>
    </w:p>
    <w:p w14:paraId="6BF55B3D" w14:textId="77777777" w:rsidR="005B5A24" w:rsidRDefault="00EF2DE0" w:rsidP="00EF2DE0">
      <w:pPr>
        <w:pStyle w:val="SOPLevel2"/>
      </w:pPr>
      <w:r>
        <w:t xml:space="preserve">Communicate certification approval to the investigator and provide a copy of the signed </w:t>
      </w:r>
      <w:r w:rsidR="00BB11DD">
        <w:t>GDS</w:t>
      </w:r>
      <w:r w:rsidR="00204907">
        <w:t xml:space="preserve"> Institutional Certification</w:t>
      </w:r>
      <w:r>
        <w:t xml:space="preserve"> </w:t>
      </w:r>
      <w:r w:rsidR="00204907">
        <w:t>letter</w:t>
      </w:r>
      <w:r>
        <w:t xml:space="preserve"> for the investigator to </w:t>
      </w:r>
      <w:r w:rsidR="00204907">
        <w:t>forward to the NIH.</w:t>
      </w:r>
    </w:p>
    <w:p w14:paraId="6BF55B3E" w14:textId="77777777" w:rsidR="005B5A24" w:rsidRPr="008576AA" w:rsidRDefault="005B5A24" w:rsidP="00223F3A">
      <w:pPr>
        <w:pStyle w:val="SOPLevel1"/>
        <w:spacing w:before="120" w:after="120"/>
      </w:pPr>
      <w:r w:rsidRPr="008576AA">
        <w:t>MATERIALS</w:t>
      </w:r>
    </w:p>
    <w:p w14:paraId="6BF55B3F" w14:textId="77777777" w:rsidR="00793DF5" w:rsidRDefault="00204907" w:rsidP="00365A55">
      <w:pPr>
        <w:pStyle w:val="SOPLevel2"/>
      </w:pPr>
      <w:r>
        <w:t xml:space="preserve">CHECKLIST: </w:t>
      </w:r>
      <w:r w:rsidR="00BB11DD">
        <w:t>NIH GDS</w:t>
      </w:r>
      <w:r>
        <w:t xml:space="preserve"> Institutional Certification (HRP-</w:t>
      </w:r>
      <w:r w:rsidR="00BB11DD">
        <w:t>332</w:t>
      </w:r>
      <w:r>
        <w:t>)</w:t>
      </w:r>
    </w:p>
    <w:p w14:paraId="6BF55B40" w14:textId="359E2E47" w:rsidR="005B5A24" w:rsidRDefault="00BB11DD" w:rsidP="00365A55">
      <w:pPr>
        <w:pStyle w:val="SOPLevel2"/>
      </w:pPr>
      <w:r>
        <w:t>LETTER: NIH GDS</w:t>
      </w:r>
      <w:r w:rsidR="00204907">
        <w:t xml:space="preserve"> Institutional Certification (</w:t>
      </w:r>
      <w:r w:rsidR="009C1159">
        <w:t>HRP-528</w:t>
      </w:r>
      <w:r w:rsidR="00204907">
        <w:t>)</w:t>
      </w:r>
    </w:p>
    <w:p w14:paraId="6BF55B41" w14:textId="77777777" w:rsidR="005B5A24" w:rsidRPr="008576AA" w:rsidRDefault="005B5A24" w:rsidP="00223F3A">
      <w:pPr>
        <w:pStyle w:val="SOPLevel1"/>
        <w:spacing w:before="120" w:after="120"/>
      </w:pPr>
      <w:r w:rsidRPr="008576AA">
        <w:t>REFERENCES</w:t>
      </w:r>
    </w:p>
    <w:p w14:paraId="6BF55B42" w14:textId="4980E86C" w:rsidR="005B5A24" w:rsidRDefault="00793DF5" w:rsidP="00793DF5">
      <w:pPr>
        <w:pStyle w:val="SOPLevel2"/>
      </w:pPr>
      <w:r>
        <w:t>National Institutes of Health Final Genomic Data Sharing Policy (</w:t>
      </w:r>
      <w:hyperlink r:id="rId10" w:history="1">
        <w:r w:rsidR="00003024" w:rsidRPr="00057400">
          <w:rPr>
            <w:rStyle w:val="Hyperlink"/>
          </w:rPr>
          <w:t>https://osp.od.nih.gov/wp-content/uploads/NIH_GDS_Policy.pdf</w:t>
        </w:r>
      </w:hyperlink>
      <w:r w:rsidR="00003024">
        <w:t xml:space="preserve">) </w:t>
      </w:r>
    </w:p>
    <w:p w14:paraId="6BF55B43" w14:textId="429D40B6" w:rsidR="00793DF5" w:rsidRDefault="00793DF5" w:rsidP="00793DF5">
      <w:pPr>
        <w:pStyle w:val="SOPLevel2"/>
      </w:pPr>
      <w:r>
        <w:t>NIH Points to Consider for IRBs and Institutions in their Review of Data Submission Plans for Institutional Certifications Under NIH’s Policy for Sharing of Data Obtained in NIH Supported or Conducted Genome-Wide Association Studies (GWAS) (</w:t>
      </w:r>
      <w:hyperlink r:id="rId11" w:history="1">
        <w:r w:rsidR="00003024" w:rsidRPr="00057400">
          <w:rPr>
            <w:rStyle w:val="Hyperlink"/>
          </w:rPr>
          <w:t>https://osp.od.nih.gov/wp-content/uploads/GDS_Points_to_Consider_for_Institutions_and_IRBs.pdf</w:t>
        </w:r>
      </w:hyperlink>
      <w:r>
        <w:t>)</w:t>
      </w:r>
    </w:p>
    <w:p w14:paraId="6BF55B44" w14:textId="4508CCB5" w:rsidR="000F08AA" w:rsidRDefault="000F08AA"/>
    <w:p w14:paraId="7DA21344" w14:textId="4DCA1DE6" w:rsidR="002B5B2E" w:rsidRPr="002B5B2E" w:rsidRDefault="002B5B2E" w:rsidP="002B5B2E"/>
    <w:p w14:paraId="5DE9E6AE" w14:textId="71439127" w:rsidR="002B5B2E" w:rsidRPr="002B5B2E" w:rsidRDefault="002B5B2E" w:rsidP="002B5B2E">
      <w:bookmarkStart w:id="0" w:name="_GoBack"/>
      <w:bookmarkEnd w:id="0"/>
    </w:p>
    <w:p w14:paraId="48246D3E" w14:textId="387FC8E7" w:rsidR="002B5B2E" w:rsidRPr="002B5B2E" w:rsidRDefault="002B5B2E" w:rsidP="002B5B2E">
      <w:pPr>
        <w:tabs>
          <w:tab w:val="left" w:pos="3800"/>
        </w:tabs>
      </w:pPr>
      <w:r>
        <w:lastRenderedPageBreak/>
        <w:tab/>
      </w:r>
    </w:p>
    <w:sectPr w:rsidR="002B5B2E" w:rsidRPr="002B5B2E" w:rsidSect="002B5B2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C4152" w14:textId="77777777" w:rsidR="00FB4C95" w:rsidRDefault="00FB4C95">
      <w:pPr>
        <w:spacing w:after="0" w:line="240" w:lineRule="auto"/>
      </w:pPr>
      <w:r>
        <w:separator/>
      </w:r>
    </w:p>
  </w:endnote>
  <w:endnote w:type="continuationSeparator" w:id="0">
    <w:p w14:paraId="79ECB889" w14:textId="77777777" w:rsidR="00FB4C95" w:rsidRDefault="00FB4C95">
      <w:pPr>
        <w:spacing w:after="0" w:line="240" w:lineRule="auto"/>
      </w:pPr>
      <w:r>
        <w:continuationSeparator/>
      </w:r>
    </w:p>
  </w:endnote>
  <w:endnote w:type="continuationNotice" w:id="1">
    <w:p w14:paraId="3480E36A" w14:textId="77777777" w:rsidR="00FB4C95" w:rsidRDefault="00FB4C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383F4" w14:textId="77777777" w:rsidR="00BD5525" w:rsidRDefault="00BD5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55B5F" w14:textId="75B7DC36" w:rsidR="00E576A8" w:rsidRPr="00B863A9" w:rsidRDefault="00FB4C95" w:rsidP="00B86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0D635" w14:textId="77777777" w:rsidR="00BD5525" w:rsidRDefault="00BD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49130" w14:textId="77777777" w:rsidR="00FB4C95" w:rsidRDefault="00FB4C95">
      <w:pPr>
        <w:spacing w:after="0" w:line="240" w:lineRule="auto"/>
      </w:pPr>
      <w:r>
        <w:separator/>
      </w:r>
    </w:p>
  </w:footnote>
  <w:footnote w:type="continuationSeparator" w:id="0">
    <w:p w14:paraId="67236FA9" w14:textId="77777777" w:rsidR="00FB4C95" w:rsidRDefault="00FB4C95">
      <w:pPr>
        <w:spacing w:after="0" w:line="240" w:lineRule="auto"/>
      </w:pPr>
      <w:r>
        <w:continuationSeparator/>
      </w:r>
    </w:p>
  </w:footnote>
  <w:footnote w:type="continuationNotice" w:id="1">
    <w:p w14:paraId="1C15F98B" w14:textId="77777777" w:rsidR="00FB4C95" w:rsidRDefault="00FB4C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B8109" w14:textId="77777777" w:rsidR="00BD5525" w:rsidRDefault="00BD5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81"/>
      <w:gridCol w:w="999"/>
      <w:gridCol w:w="952"/>
      <w:gridCol w:w="1466"/>
      <w:gridCol w:w="1547"/>
      <w:gridCol w:w="819"/>
    </w:tblGrid>
    <w:tr w:rsidR="00B863A9" w14:paraId="4DD2DEF7" w14:textId="77777777" w:rsidTr="00B863A9">
      <w:trPr>
        <w:cantSplit/>
        <w:trHeight w:val="260"/>
      </w:trPr>
      <w:tc>
        <w:tcPr>
          <w:tcW w:w="2065" w:type="dxa"/>
          <w:vMerge w:val="restart"/>
          <w:tcBorders>
            <w:top w:val="nil"/>
            <w:left w:val="nil"/>
            <w:bottom w:val="nil"/>
            <w:right w:val="single" w:sz="4" w:space="0" w:color="auto"/>
          </w:tcBorders>
          <w:vAlign w:val="center"/>
          <w:hideMark/>
        </w:tcPr>
        <w:p w14:paraId="74A9F173" w14:textId="03770CBF" w:rsidR="00B863A9" w:rsidRDefault="00987D61" w:rsidP="00B863A9">
          <w:bookmarkStart w:id="1" w:name="_Hlk532592326"/>
          <w:bookmarkStart w:id="2" w:name="_Hlk532591909"/>
          <w:r>
            <w:rPr>
              <w:noProof/>
              <w:sz w:val="20"/>
            </w:rPr>
            <w:drawing>
              <wp:inline distT="0" distB="0" distL="0" distR="0" wp14:anchorId="0930A1D4" wp14:editId="29BCFC76">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7295" w:type="dxa"/>
          <w:gridSpan w:val="5"/>
          <w:tcBorders>
            <w:top w:val="single" w:sz="4" w:space="0" w:color="auto"/>
            <w:left w:val="single" w:sz="4" w:space="0" w:color="auto"/>
            <w:bottom w:val="single" w:sz="4" w:space="0" w:color="auto"/>
            <w:right w:val="single" w:sz="4" w:space="0" w:color="auto"/>
          </w:tcBorders>
          <w:vAlign w:val="center"/>
          <w:hideMark/>
        </w:tcPr>
        <w:p w14:paraId="36A0B1D4" w14:textId="1212C9C8" w:rsidR="00B863A9" w:rsidRDefault="00B863A9" w:rsidP="00B863A9">
          <w:pPr>
            <w:pStyle w:val="SOPName"/>
            <w:spacing w:before="120" w:after="120"/>
            <w:jc w:val="center"/>
            <w:rPr>
              <w:rFonts w:cs="Arial"/>
            </w:rPr>
          </w:pPr>
          <w:r w:rsidRPr="007637FB">
            <w:rPr>
              <w:rStyle w:val="SOPLeader"/>
              <w:rFonts w:ascii="Arial" w:hAnsi="Arial" w:cs="Arial"/>
            </w:rPr>
            <w:t>SOP:</w:t>
          </w:r>
          <w:r w:rsidRPr="007637FB">
            <w:rPr>
              <w:rStyle w:val="SOPLeader"/>
              <w:rFonts w:ascii="Arial" w:hAnsi="Arial" w:cs="Arial"/>
              <w:b w:val="0"/>
            </w:rPr>
            <w:t xml:space="preserve"> </w:t>
          </w:r>
          <w:r w:rsidRPr="007637FB">
            <w:rPr>
              <w:rStyle w:val="SOPLeader"/>
              <w:rFonts w:ascii="Arial" w:hAnsi="Arial" w:cs="Arial"/>
            </w:rPr>
            <w:t>NIH Genomic Data Sharing (GDS) Institutional Certification</w:t>
          </w:r>
        </w:p>
      </w:tc>
      <w:bookmarkEnd w:id="1"/>
    </w:tr>
    <w:tr w:rsidR="00B863A9" w14:paraId="64FE0399" w14:textId="77777777" w:rsidTr="00B863A9">
      <w:trPr>
        <w:cantSplit/>
        <w:trHeight w:val="288"/>
      </w:trPr>
      <w:tc>
        <w:tcPr>
          <w:tcW w:w="0" w:type="auto"/>
          <w:vMerge/>
          <w:tcBorders>
            <w:top w:val="nil"/>
            <w:left w:val="nil"/>
            <w:bottom w:val="nil"/>
            <w:right w:val="single" w:sz="4" w:space="0" w:color="auto"/>
          </w:tcBorders>
          <w:vAlign w:val="center"/>
          <w:hideMark/>
        </w:tcPr>
        <w:p w14:paraId="2DC0987A" w14:textId="77777777" w:rsidR="00B863A9" w:rsidRDefault="00B863A9" w:rsidP="00B863A9">
          <w:pPr>
            <w:rPr>
              <w:sz w:val="24"/>
              <w:szCs w:val="24"/>
            </w:rPr>
          </w:pPr>
        </w:p>
      </w:tc>
      <w:tc>
        <w:tcPr>
          <w:tcW w:w="113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0A645A1" w14:textId="77777777" w:rsidR="00B863A9" w:rsidRDefault="00B863A9" w:rsidP="00B863A9">
          <w:pPr>
            <w:pStyle w:val="SOPTableHeader"/>
            <w:rPr>
              <w:sz w:val="18"/>
              <w:szCs w:val="18"/>
            </w:rPr>
          </w:pPr>
          <w:r>
            <w:rPr>
              <w:sz w:val="18"/>
              <w:szCs w:val="18"/>
            </w:rPr>
            <w:t>NUMBER</w:t>
          </w:r>
        </w:p>
      </w:tc>
      <w:tc>
        <w:tcPr>
          <w:tcW w:w="111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5CA0C01" w14:textId="77777777" w:rsidR="00B863A9" w:rsidRDefault="00B863A9" w:rsidP="00B863A9">
          <w:pPr>
            <w:pStyle w:val="SOPTableHeader"/>
            <w:rPr>
              <w:sz w:val="18"/>
              <w:szCs w:val="18"/>
            </w:rPr>
          </w:pPr>
          <w:r>
            <w:rPr>
              <w:sz w:val="18"/>
              <w:szCs w:val="18"/>
            </w:rPr>
            <w:t>DATE</w:t>
          </w:r>
        </w:p>
      </w:tc>
      <w:tc>
        <w:tcPr>
          <w:tcW w:w="202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33B4607" w14:textId="77777777" w:rsidR="00B863A9" w:rsidRDefault="00B863A9" w:rsidP="00B863A9">
          <w:pPr>
            <w:pStyle w:val="SOPTableHeader"/>
            <w:rPr>
              <w:sz w:val="18"/>
              <w:szCs w:val="18"/>
            </w:rPr>
          </w:pPr>
          <w:r>
            <w:rPr>
              <w:sz w:val="18"/>
              <w:szCs w:val="18"/>
            </w:rPr>
            <w:t>AUTHOR</w:t>
          </w:r>
        </w:p>
      </w:tc>
      <w:tc>
        <w:tcPr>
          <w:tcW w:w="19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3FA2ED9" w14:textId="77777777" w:rsidR="00B863A9" w:rsidRDefault="00B863A9" w:rsidP="00B863A9">
          <w:pPr>
            <w:pStyle w:val="SOPTableHeader"/>
            <w:rPr>
              <w:sz w:val="18"/>
              <w:szCs w:val="18"/>
            </w:rPr>
          </w:pPr>
          <w:r>
            <w:rPr>
              <w:sz w:val="18"/>
              <w:szCs w:val="18"/>
            </w:rPr>
            <w:t>APPROVED BY</w:t>
          </w:r>
        </w:p>
      </w:tc>
      <w:tc>
        <w:tcPr>
          <w:tcW w:w="104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FE3E610" w14:textId="77777777" w:rsidR="00B863A9" w:rsidRDefault="00B863A9" w:rsidP="00B863A9">
          <w:pPr>
            <w:pStyle w:val="SOPTableHeader"/>
            <w:rPr>
              <w:sz w:val="18"/>
              <w:szCs w:val="18"/>
            </w:rPr>
          </w:pPr>
          <w:r>
            <w:rPr>
              <w:sz w:val="18"/>
              <w:szCs w:val="18"/>
            </w:rPr>
            <w:t>PAGE</w:t>
          </w:r>
        </w:p>
      </w:tc>
    </w:tr>
    <w:tr w:rsidR="00B863A9" w14:paraId="2C255CA2" w14:textId="77777777" w:rsidTr="00B863A9">
      <w:trPr>
        <w:cantSplit/>
        <w:trHeight w:val="288"/>
      </w:trPr>
      <w:tc>
        <w:tcPr>
          <w:tcW w:w="0" w:type="auto"/>
          <w:vMerge/>
          <w:tcBorders>
            <w:top w:val="nil"/>
            <w:left w:val="nil"/>
            <w:bottom w:val="nil"/>
            <w:right w:val="single" w:sz="4" w:space="0" w:color="auto"/>
          </w:tcBorders>
          <w:vAlign w:val="center"/>
          <w:hideMark/>
        </w:tcPr>
        <w:p w14:paraId="7FDCF44C" w14:textId="77777777" w:rsidR="00B863A9" w:rsidRDefault="00B863A9" w:rsidP="00B863A9">
          <w:pPr>
            <w:rPr>
              <w:sz w:val="24"/>
              <w:szCs w:val="24"/>
            </w:rPr>
          </w:pPr>
        </w:p>
      </w:tc>
      <w:tc>
        <w:tcPr>
          <w:tcW w:w="113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A950124" w14:textId="2A8854FD" w:rsidR="00B863A9" w:rsidRDefault="00B863A9" w:rsidP="00B863A9">
          <w:pPr>
            <w:pStyle w:val="SOPTableEntry"/>
          </w:pPr>
          <w:r>
            <w:t>HRP-064</w:t>
          </w:r>
        </w:p>
      </w:tc>
      <w:tc>
        <w:tcPr>
          <w:tcW w:w="111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159B3E5" w14:textId="723C4931" w:rsidR="00B863A9" w:rsidRDefault="00114D3D" w:rsidP="00B863A9">
          <w:pPr>
            <w:pStyle w:val="SOPTableEntry"/>
          </w:pPr>
          <w:r>
            <w:t>7/1/2019</w:t>
          </w:r>
        </w:p>
      </w:tc>
      <w:tc>
        <w:tcPr>
          <w:tcW w:w="2026"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9572EAA" w14:textId="68D1282B" w:rsidR="00B863A9" w:rsidRDefault="00987D61" w:rsidP="00B863A9">
          <w:pPr>
            <w:pStyle w:val="SOPTableEntry"/>
          </w:pPr>
          <w:r>
            <w:t>F. Conte</w:t>
          </w:r>
        </w:p>
      </w:tc>
      <w:tc>
        <w:tcPr>
          <w:tcW w:w="19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0A5D465" w14:textId="4DEA2395" w:rsidR="00B863A9" w:rsidRDefault="00114D3D" w:rsidP="00B863A9">
          <w:pPr>
            <w:pStyle w:val="SOPTableEntry"/>
          </w:pPr>
          <w:r>
            <w:t>V. Sabella, Director, Compliance &amp; Integrity</w:t>
          </w:r>
        </w:p>
      </w:tc>
      <w:tc>
        <w:tcPr>
          <w:tcW w:w="104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4D22014" w14:textId="77777777" w:rsidR="00B863A9" w:rsidRDefault="00B863A9" w:rsidP="00B863A9">
          <w:pPr>
            <w:pStyle w:val="SOPTableEntry"/>
          </w:pPr>
          <w:r>
            <w:fldChar w:fldCharType="begin"/>
          </w:r>
          <w:r>
            <w:instrText xml:space="preserve"> PAGE </w:instrText>
          </w:r>
          <w:r>
            <w:fldChar w:fldCharType="separate"/>
          </w:r>
          <w:r>
            <w:rPr>
              <w:noProof/>
            </w:rPr>
            <w:t>1</w:t>
          </w:r>
          <w:r>
            <w:fldChar w:fldCharType="end"/>
          </w:r>
          <w:r>
            <w:t xml:space="preserve"> of </w:t>
          </w:r>
          <w:r>
            <w:fldChar w:fldCharType="begin"/>
          </w:r>
          <w:r>
            <w:rPr>
              <w:noProof/>
            </w:rPr>
            <w:instrText xml:space="preserve"> NUMPAGES </w:instrText>
          </w:r>
          <w:r>
            <w:fldChar w:fldCharType="separate"/>
          </w:r>
          <w:r>
            <w:rPr>
              <w:noProof/>
            </w:rPr>
            <w:t>6</w:t>
          </w:r>
          <w:r>
            <w:fldChar w:fldCharType="end"/>
          </w:r>
        </w:p>
      </w:tc>
      <w:bookmarkEnd w:id="2"/>
    </w:tr>
  </w:tbl>
  <w:p w14:paraId="6BF55B5D" w14:textId="77777777" w:rsidR="000D32ED" w:rsidRPr="007A2BC4" w:rsidRDefault="00FB4C95" w:rsidP="00B863A9">
    <w:pP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A075" w14:textId="77777777" w:rsidR="00BD5525" w:rsidRDefault="00BD5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24"/>
    <w:rsid w:val="00003024"/>
    <w:rsid w:val="000F08AA"/>
    <w:rsid w:val="00114D3D"/>
    <w:rsid w:val="001301F7"/>
    <w:rsid w:val="00164509"/>
    <w:rsid w:val="001F4708"/>
    <w:rsid w:val="00204907"/>
    <w:rsid w:val="00211D36"/>
    <w:rsid w:val="00223F3A"/>
    <w:rsid w:val="002B4FCE"/>
    <w:rsid w:val="002B5B2E"/>
    <w:rsid w:val="002C17C9"/>
    <w:rsid w:val="002C2229"/>
    <w:rsid w:val="00343C91"/>
    <w:rsid w:val="00377864"/>
    <w:rsid w:val="004506CD"/>
    <w:rsid w:val="00463D51"/>
    <w:rsid w:val="00472C7D"/>
    <w:rsid w:val="004F2D02"/>
    <w:rsid w:val="005038B9"/>
    <w:rsid w:val="005119CC"/>
    <w:rsid w:val="0056011F"/>
    <w:rsid w:val="005906E5"/>
    <w:rsid w:val="005933A2"/>
    <w:rsid w:val="005B5A24"/>
    <w:rsid w:val="005F6B58"/>
    <w:rsid w:val="00620C58"/>
    <w:rsid w:val="006D2AE9"/>
    <w:rsid w:val="006D693C"/>
    <w:rsid w:val="007155E1"/>
    <w:rsid w:val="007262BE"/>
    <w:rsid w:val="007606CB"/>
    <w:rsid w:val="007637FB"/>
    <w:rsid w:val="00793DF5"/>
    <w:rsid w:val="007A152B"/>
    <w:rsid w:val="00833D43"/>
    <w:rsid w:val="00880FA6"/>
    <w:rsid w:val="008B4470"/>
    <w:rsid w:val="00917006"/>
    <w:rsid w:val="00936E15"/>
    <w:rsid w:val="00987D61"/>
    <w:rsid w:val="009A255A"/>
    <w:rsid w:val="009C1159"/>
    <w:rsid w:val="009D2DB3"/>
    <w:rsid w:val="009D55E4"/>
    <w:rsid w:val="009E76BC"/>
    <w:rsid w:val="00A220E8"/>
    <w:rsid w:val="00A8500A"/>
    <w:rsid w:val="00AC31CA"/>
    <w:rsid w:val="00AD3D6F"/>
    <w:rsid w:val="00B20669"/>
    <w:rsid w:val="00B64581"/>
    <w:rsid w:val="00B863A9"/>
    <w:rsid w:val="00B93970"/>
    <w:rsid w:val="00BA0D8B"/>
    <w:rsid w:val="00BB11DD"/>
    <w:rsid w:val="00BD5525"/>
    <w:rsid w:val="00C156F0"/>
    <w:rsid w:val="00C24705"/>
    <w:rsid w:val="00C76A34"/>
    <w:rsid w:val="00CA16D4"/>
    <w:rsid w:val="00CA70D0"/>
    <w:rsid w:val="00D50DD4"/>
    <w:rsid w:val="00D67E23"/>
    <w:rsid w:val="00DB7CA2"/>
    <w:rsid w:val="00E559AC"/>
    <w:rsid w:val="00E6291E"/>
    <w:rsid w:val="00ED1C5E"/>
    <w:rsid w:val="00EE20D9"/>
    <w:rsid w:val="00EF2DE0"/>
    <w:rsid w:val="00F12E85"/>
    <w:rsid w:val="00F525E4"/>
    <w:rsid w:val="00F9682C"/>
    <w:rsid w:val="00FB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5B5A24"/>
    <w:pPr>
      <w:spacing w:after="0" w:line="240" w:lineRule="auto"/>
      <w:jc w:val="center"/>
    </w:pPr>
    <w:rPr>
      <w:rFonts w:ascii="Arial" w:eastAsia="Times New Roman" w:hAnsi="Arial" w:cs="Tahoma"/>
      <w:sz w:val="18"/>
      <w:szCs w:val="20"/>
    </w:rPr>
  </w:style>
  <w:style w:type="character" w:customStyle="1" w:styleId="SOPLeader">
    <w:name w:val="SOP Leader"/>
    <w:rsid w:val="005B5A24"/>
    <w:rPr>
      <w:rFonts w:ascii="Calibri" w:hAnsi="Calibri"/>
      <w:b/>
      <w:sz w:val="24"/>
    </w:rPr>
  </w:style>
  <w:style w:type="paragraph" w:customStyle="1" w:styleId="SOPName">
    <w:name w:val="SOP Name"/>
    <w:basedOn w:val="Normal"/>
    <w:rsid w:val="005B5A24"/>
    <w:pPr>
      <w:spacing w:after="0" w:line="240" w:lineRule="auto"/>
    </w:pPr>
    <w:rPr>
      <w:rFonts w:ascii="Arial" w:eastAsia="Times New Roman" w:hAnsi="Arial" w:cs="Tahoma"/>
      <w:sz w:val="24"/>
      <w:szCs w:val="20"/>
    </w:rPr>
  </w:style>
  <w:style w:type="character" w:styleId="Hyperlink">
    <w:name w:val="Hyperlink"/>
    <w:semiHidden/>
    <w:rsid w:val="005B5A24"/>
    <w:rPr>
      <w:color w:val="0000FF"/>
      <w:u w:val="single"/>
    </w:rPr>
  </w:style>
  <w:style w:type="paragraph" w:customStyle="1" w:styleId="SOPTableHeader">
    <w:name w:val="SOP Table Header"/>
    <w:basedOn w:val="Normal"/>
    <w:rsid w:val="005B5A24"/>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5B5A24"/>
    <w:rPr>
      <w:sz w:val="18"/>
    </w:rPr>
  </w:style>
  <w:style w:type="paragraph" w:customStyle="1" w:styleId="SOPLevel1">
    <w:name w:val="SOP Level 1"/>
    <w:basedOn w:val="Normal"/>
    <w:rsid w:val="005B5A24"/>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5B5A24"/>
    <w:pPr>
      <w:numPr>
        <w:ilvl w:val="1"/>
      </w:numPr>
      <w:spacing w:before="20" w:after="20"/>
      <w:ind w:left="936" w:hanging="576"/>
    </w:pPr>
    <w:rPr>
      <w:b w:val="0"/>
    </w:rPr>
  </w:style>
  <w:style w:type="paragraph" w:customStyle="1" w:styleId="SOPLevel3">
    <w:name w:val="SOP Level 3"/>
    <w:basedOn w:val="SOPLevel2"/>
    <w:rsid w:val="005B5A24"/>
    <w:pPr>
      <w:numPr>
        <w:ilvl w:val="2"/>
      </w:numPr>
      <w:ind w:left="1728" w:hanging="792"/>
    </w:pPr>
  </w:style>
  <w:style w:type="paragraph" w:customStyle="1" w:styleId="SOPLevel4">
    <w:name w:val="SOP Level 4"/>
    <w:basedOn w:val="SOPLevel3"/>
    <w:rsid w:val="005B5A24"/>
    <w:pPr>
      <w:numPr>
        <w:ilvl w:val="3"/>
      </w:numPr>
      <w:ind w:left="2736" w:hanging="1008"/>
    </w:pPr>
  </w:style>
  <w:style w:type="paragraph" w:customStyle="1" w:styleId="SOPLevel5">
    <w:name w:val="SOP Level 5"/>
    <w:basedOn w:val="SOPLevel4"/>
    <w:rsid w:val="005B5A24"/>
    <w:pPr>
      <w:numPr>
        <w:ilvl w:val="4"/>
      </w:numPr>
      <w:ind w:left="3960" w:hanging="1224"/>
    </w:pPr>
  </w:style>
  <w:style w:type="paragraph" w:customStyle="1" w:styleId="SOPLevel6">
    <w:name w:val="SOP Level 6"/>
    <w:basedOn w:val="SOPLevel5"/>
    <w:rsid w:val="005B5A24"/>
    <w:pPr>
      <w:numPr>
        <w:ilvl w:val="5"/>
      </w:numPr>
      <w:ind w:left="5400" w:hanging="1440"/>
    </w:pPr>
  </w:style>
  <w:style w:type="paragraph" w:styleId="Header">
    <w:name w:val="header"/>
    <w:basedOn w:val="Normal"/>
    <w:link w:val="HeaderChar"/>
    <w:uiPriority w:val="99"/>
    <w:unhideWhenUsed/>
    <w:rsid w:val="00AD3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D6F"/>
  </w:style>
  <w:style w:type="paragraph" w:styleId="Footer">
    <w:name w:val="footer"/>
    <w:basedOn w:val="Normal"/>
    <w:link w:val="FooterChar"/>
    <w:uiPriority w:val="99"/>
    <w:unhideWhenUsed/>
    <w:rsid w:val="00AD3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D6F"/>
  </w:style>
  <w:style w:type="paragraph" w:styleId="BalloonText">
    <w:name w:val="Balloon Text"/>
    <w:basedOn w:val="Normal"/>
    <w:link w:val="BalloonTextChar"/>
    <w:uiPriority w:val="99"/>
    <w:semiHidden/>
    <w:unhideWhenUsed/>
    <w:rsid w:val="00C76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776699">
      <w:bodyDiv w:val="1"/>
      <w:marLeft w:val="0"/>
      <w:marRight w:val="0"/>
      <w:marTop w:val="0"/>
      <w:marBottom w:val="0"/>
      <w:divBdr>
        <w:top w:val="none" w:sz="0" w:space="0" w:color="auto"/>
        <w:left w:val="none" w:sz="0" w:space="0" w:color="auto"/>
        <w:bottom w:val="none" w:sz="0" w:space="0" w:color="auto"/>
        <w:right w:val="none" w:sz="0" w:space="0" w:color="auto"/>
      </w:divBdr>
    </w:div>
    <w:div w:id="976059643">
      <w:bodyDiv w:val="1"/>
      <w:marLeft w:val="0"/>
      <w:marRight w:val="0"/>
      <w:marTop w:val="0"/>
      <w:marBottom w:val="0"/>
      <w:divBdr>
        <w:top w:val="none" w:sz="0" w:space="0" w:color="auto"/>
        <w:left w:val="none" w:sz="0" w:space="0" w:color="auto"/>
        <w:bottom w:val="none" w:sz="0" w:space="0" w:color="auto"/>
        <w:right w:val="none" w:sz="0" w:space="0" w:color="auto"/>
      </w:divBdr>
    </w:div>
    <w:div w:id="16265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sp.od.nih.gov/wp-content/uploads/GDS_Points_to_Consider_for_Institutions_and_IRBs.pdf"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osp.od.nih.gov/wp-content/uploads/NIH_GDS_Policy.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5F907E-997E-48C1-9DEA-397005C6412B}">
  <ds:schemaRefs>
    <ds:schemaRef ds:uri="http://schemas.microsoft.com/sharepoint/v3/contenttype/forms"/>
  </ds:schemaRefs>
</ds:datastoreItem>
</file>

<file path=customXml/itemProps2.xml><?xml version="1.0" encoding="utf-8"?>
<ds:datastoreItem xmlns:ds="http://schemas.openxmlformats.org/officeDocument/2006/customXml" ds:itemID="{85C8F07C-E527-415D-A468-0475E8AB15C0}">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0C62BFB7-A8FA-4231-804A-5A7A729DB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2019-01-02T23:52:00Z</dcterms:created>
  <dcterms:modified xsi:type="dcterms:W3CDTF">2019-07-01T18:54:00Z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